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000" w:firstRow="0" w:lastRow="0" w:firstColumn="0" w:lastColumn="0" w:noHBand="0" w:noVBand="0"/>
      </w:tblPr>
      <w:tblGrid>
        <w:gridCol w:w="4536"/>
        <w:gridCol w:w="675"/>
        <w:gridCol w:w="4570"/>
      </w:tblGrid>
      <w:tr w:rsidR="00F11195" w:rsidTr="00442EB0">
        <w:tc>
          <w:tcPr>
            <w:tcW w:w="4536" w:type="dxa"/>
            <w:shd w:val="clear" w:color="auto" w:fill="auto"/>
          </w:tcPr>
          <w:p w:rsidR="00F11195" w:rsidRDefault="00DE57E0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0BFA51" wp14:editId="168EE898">
                      <wp:extent cx="581025" cy="72390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025" cy="723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5.75pt;height:57.0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Муниципальное образование </w: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городской округ </w:t>
            </w:r>
            <w:proofErr w:type="spellStart"/>
            <w:r>
              <w:rPr>
                <w:b/>
                <w:sz w:val="22"/>
              </w:rPr>
              <w:t>Югорск</w:t>
            </w:r>
            <w:proofErr w:type="spellEnd"/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Ханты-Мансийского</w: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автономного округа - Югры</w:t>
            </w:r>
          </w:p>
          <w:p w:rsidR="00F11195" w:rsidRDefault="00DE57E0">
            <w:pPr>
              <w:pStyle w:val="2"/>
              <w:rPr>
                <w:sz w:val="28"/>
              </w:rPr>
            </w:pPr>
            <w:r>
              <w:rPr>
                <w:sz w:val="28"/>
              </w:rPr>
              <w:t>Администрация города Югорска</w:t>
            </w:r>
          </w:p>
          <w:p w:rsidR="00F11195" w:rsidRDefault="00F11195">
            <w:pPr>
              <w:jc w:val="center"/>
              <w:rPr>
                <w:b/>
              </w:rPr>
            </w:pP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40 лет Победы, д. 11, г. </w:t>
            </w:r>
            <w:proofErr w:type="spellStart"/>
            <w:r>
              <w:rPr>
                <w:sz w:val="22"/>
              </w:rPr>
              <w:t>Югорск</w:t>
            </w:r>
            <w:proofErr w:type="spellEnd"/>
            <w:r>
              <w:rPr>
                <w:sz w:val="22"/>
              </w:rPr>
              <w:t xml:space="preserve">, 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Ханты-Мансийский автономный округ – 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Югра, Тюменская область, 628260,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Тел./факс (34675) 5-00-44</w:t>
            </w:r>
          </w:p>
          <w:p w:rsidR="00F11195" w:rsidRDefault="00DE57E0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E-mail: </w:t>
            </w:r>
            <w:proofErr w:type="spellStart"/>
            <w:r>
              <w:rPr>
                <w:sz w:val="22"/>
                <w:lang w:val="en-US"/>
              </w:rPr>
              <w:t>adm</w:t>
            </w:r>
            <w:proofErr w:type="spellEnd"/>
            <w:r>
              <w:rPr>
                <w:sz w:val="22"/>
              </w:rPr>
              <w:t>@</w:t>
            </w:r>
            <w:proofErr w:type="spellStart"/>
            <w:r>
              <w:rPr>
                <w:sz w:val="22"/>
                <w:lang w:val="en-US"/>
              </w:rPr>
              <w:t>ugorsk</w:t>
            </w:r>
            <w:proofErr w:type="spellEnd"/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  <w:r>
              <w:rPr>
                <w:sz w:val="22"/>
                <w:lang w:val="fr-FR"/>
              </w:rPr>
              <w:t xml:space="preserve"> </w:t>
            </w:r>
          </w:p>
          <w:p w:rsidR="00F11195" w:rsidRDefault="00F11195">
            <w:pPr>
              <w:pStyle w:val="2"/>
              <w:rPr>
                <w:b w:val="0"/>
                <w:sz w:val="18"/>
                <w:szCs w:val="22"/>
              </w:rPr>
            </w:pPr>
          </w:p>
          <w:p w:rsidR="00F11195" w:rsidRDefault="00DE57E0">
            <w:pPr>
              <w:pStyle w:val="220"/>
              <w:ind w:right="-92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22"/>
              </w:rPr>
              <w:t>исх. №_________ от____________</w:t>
            </w:r>
          </w:p>
          <w:p w:rsidR="00F11195" w:rsidRDefault="00DE57E0">
            <w:pPr>
              <w:pStyle w:val="220"/>
              <w:ind w:right="-92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0"/>
                <w:szCs w:val="18"/>
              </w:rPr>
              <w:t>на №_________ от____________</w:t>
            </w:r>
          </w:p>
        </w:tc>
        <w:tc>
          <w:tcPr>
            <w:tcW w:w="675" w:type="dxa"/>
            <w:shd w:val="clear" w:color="auto" w:fill="auto"/>
          </w:tcPr>
          <w:p w:rsidR="00F11195" w:rsidRPr="000D049F" w:rsidRDefault="00F11195">
            <w:pPr>
              <w:rPr>
                <w:szCs w:val="26"/>
              </w:rPr>
            </w:pPr>
          </w:p>
        </w:tc>
        <w:tc>
          <w:tcPr>
            <w:tcW w:w="4570" w:type="dxa"/>
            <w:shd w:val="clear" w:color="auto" w:fill="auto"/>
          </w:tcPr>
          <w:p w:rsidR="00F11195" w:rsidRPr="000D049F" w:rsidRDefault="00F11195">
            <w:pPr>
              <w:pStyle w:val="32"/>
              <w:spacing w:after="0"/>
              <w:rPr>
                <w:rFonts w:eastAsia="ヒラギノ角ゴ Pro W3"/>
                <w:color w:val="000000"/>
                <w:sz w:val="26"/>
                <w:szCs w:val="26"/>
              </w:rPr>
            </w:pPr>
          </w:p>
          <w:p w:rsidR="00F11195" w:rsidRPr="000D049F" w:rsidRDefault="00F11195">
            <w:pPr>
              <w:pStyle w:val="32"/>
              <w:spacing w:after="0"/>
              <w:rPr>
                <w:rFonts w:eastAsia="ヒラギノ角ゴ Pro W3"/>
                <w:color w:val="000000"/>
                <w:sz w:val="26"/>
                <w:szCs w:val="26"/>
              </w:rPr>
            </w:pPr>
          </w:p>
          <w:p w:rsidR="00F11195" w:rsidRPr="000D049F" w:rsidRDefault="00F11195">
            <w:pPr>
              <w:shd w:val="clear" w:color="auto" w:fill="FFFFFF"/>
              <w:tabs>
                <w:tab w:val="left" w:pos="5591"/>
              </w:tabs>
              <w:rPr>
                <w:spacing w:val="-2"/>
                <w:szCs w:val="26"/>
              </w:rPr>
            </w:pPr>
          </w:p>
          <w:p w:rsidR="00F11195" w:rsidRPr="000D049F" w:rsidRDefault="00F11195">
            <w:pPr>
              <w:shd w:val="clear" w:color="auto" w:fill="FFFFFF"/>
              <w:tabs>
                <w:tab w:val="left" w:pos="5591"/>
              </w:tabs>
              <w:rPr>
                <w:spacing w:val="-2"/>
                <w:szCs w:val="26"/>
              </w:rPr>
            </w:pPr>
          </w:p>
          <w:p w:rsidR="000D049F" w:rsidRPr="000D049F" w:rsidRDefault="000D049F" w:rsidP="000D049F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  <w:r w:rsidRPr="000D049F">
              <w:rPr>
                <w:b/>
                <w:spacing w:val="-2"/>
                <w:szCs w:val="26"/>
              </w:rPr>
              <w:t xml:space="preserve">Главе города Югорска </w:t>
            </w:r>
          </w:p>
          <w:p w:rsidR="000D049F" w:rsidRPr="000D049F" w:rsidRDefault="000D049F" w:rsidP="000D049F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</w:p>
          <w:p w:rsidR="00F11195" w:rsidRPr="000D049F" w:rsidRDefault="000D049F" w:rsidP="000D049F">
            <w:pPr>
              <w:pStyle w:val="311"/>
              <w:tabs>
                <w:tab w:val="left" w:pos="0"/>
              </w:tabs>
              <w:spacing w:after="0"/>
              <w:rPr>
                <w:rFonts w:eastAsia="ヒラギノ角ゴ Pro W3"/>
                <w:color w:val="000000"/>
                <w:sz w:val="26"/>
                <w:szCs w:val="26"/>
              </w:rPr>
            </w:pPr>
            <w:r w:rsidRPr="000D049F">
              <w:rPr>
                <w:b/>
                <w:spacing w:val="-2"/>
                <w:sz w:val="26"/>
                <w:szCs w:val="26"/>
              </w:rPr>
              <w:t>А.Ю. Харлову</w:t>
            </w:r>
          </w:p>
        </w:tc>
      </w:tr>
    </w:tbl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DE57E0">
      <w:pPr>
        <w:ind w:firstLine="709"/>
        <w:jc w:val="both"/>
        <w:rPr>
          <w:szCs w:val="26"/>
        </w:rPr>
      </w:pPr>
      <w:r>
        <w:rPr>
          <w:szCs w:val="26"/>
        </w:rPr>
        <w:t>Администрация города Югорска подтверждает, что в смете расходов на 202</w:t>
      </w:r>
      <w:r w:rsidR="005C0899">
        <w:rPr>
          <w:szCs w:val="26"/>
        </w:rPr>
        <w:t>5</w:t>
      </w:r>
      <w:r>
        <w:rPr>
          <w:szCs w:val="26"/>
        </w:rPr>
        <w:t xml:space="preserve"> год </w:t>
      </w:r>
      <w:r>
        <w:t xml:space="preserve">предусмотрены средства на </w:t>
      </w:r>
      <w:r w:rsidR="00742AE3" w:rsidRPr="00742AE3">
        <w:t xml:space="preserve">поставку </w:t>
      </w:r>
      <w:r w:rsidR="005B2073">
        <w:t>моноблока</w:t>
      </w:r>
      <w:r w:rsidR="00C64C7A">
        <w:t>,</w:t>
      </w:r>
      <w:r>
        <w:t xml:space="preserve"> в со</w:t>
      </w:r>
      <w:r>
        <w:rPr>
          <w:szCs w:val="26"/>
        </w:rPr>
        <w:t>ответствии с техническим заданием (прилагается):</w:t>
      </w:r>
    </w:p>
    <w:p w:rsidR="000D049F" w:rsidRDefault="000D049F" w:rsidP="000D049F">
      <w:pPr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0D049F">
        <w:rPr>
          <w:szCs w:val="26"/>
        </w:rPr>
        <w:t xml:space="preserve">из средств субвенции на осуществление полномочий по хранению, комплектованию, учёту и использованию архивных документов, относящихся к государственной собственности Ханты-Мансийского автономного округа – Югры </w:t>
      </w:r>
      <w:r>
        <w:rPr>
          <w:szCs w:val="26"/>
        </w:rPr>
        <w:t xml:space="preserve">по разделу </w:t>
      </w:r>
      <w:r w:rsidRPr="00AD1079">
        <w:rPr>
          <w:szCs w:val="26"/>
        </w:rPr>
        <w:t>0</w:t>
      </w:r>
      <w:r>
        <w:rPr>
          <w:szCs w:val="26"/>
        </w:rPr>
        <w:t xml:space="preserve">804, КЦСР </w:t>
      </w:r>
      <w:r w:rsidR="005B2073">
        <w:rPr>
          <w:szCs w:val="26"/>
        </w:rPr>
        <w:t>0840384100</w:t>
      </w:r>
      <w:r>
        <w:rPr>
          <w:szCs w:val="26"/>
        </w:rPr>
        <w:t>, л/с 001.00.000.0, КВСР 040, КВР 244, статья 310.31</w:t>
      </w:r>
      <w:r w:rsidRPr="00C64C7A">
        <w:rPr>
          <w:szCs w:val="26"/>
        </w:rPr>
        <w:t>2</w:t>
      </w:r>
      <w:r>
        <w:rPr>
          <w:szCs w:val="26"/>
        </w:rPr>
        <w:t xml:space="preserve"> в сумме 58</w:t>
      </w:r>
      <w:r w:rsidRPr="00536FE5">
        <w:rPr>
          <w:szCs w:val="26"/>
        </w:rPr>
        <w:t xml:space="preserve"> </w:t>
      </w:r>
      <w:r>
        <w:rPr>
          <w:szCs w:val="26"/>
        </w:rPr>
        <w:t>900</w:t>
      </w:r>
      <w:r w:rsidRPr="00536FE5">
        <w:rPr>
          <w:szCs w:val="26"/>
        </w:rPr>
        <w:t xml:space="preserve"> (</w:t>
      </w:r>
      <w:r>
        <w:rPr>
          <w:szCs w:val="26"/>
        </w:rPr>
        <w:t>пятьдесят восемь</w:t>
      </w:r>
      <w:r w:rsidRPr="00536FE5">
        <w:rPr>
          <w:szCs w:val="26"/>
        </w:rPr>
        <w:t xml:space="preserve"> тысяч </w:t>
      </w:r>
      <w:r>
        <w:rPr>
          <w:szCs w:val="26"/>
        </w:rPr>
        <w:t>девятьсот</w:t>
      </w:r>
      <w:r w:rsidRPr="00536FE5">
        <w:rPr>
          <w:szCs w:val="26"/>
        </w:rPr>
        <w:t>) рубл</w:t>
      </w:r>
      <w:r>
        <w:rPr>
          <w:szCs w:val="26"/>
        </w:rPr>
        <w:t>ей</w:t>
      </w:r>
      <w:r w:rsidRPr="00536FE5">
        <w:rPr>
          <w:szCs w:val="26"/>
        </w:rPr>
        <w:t xml:space="preserve"> </w:t>
      </w:r>
      <w:r>
        <w:rPr>
          <w:szCs w:val="26"/>
        </w:rPr>
        <w:t>00</w:t>
      </w:r>
      <w:r w:rsidRPr="00536FE5">
        <w:rPr>
          <w:szCs w:val="26"/>
        </w:rPr>
        <w:t xml:space="preserve"> копеек</w:t>
      </w:r>
      <w:r>
        <w:rPr>
          <w:szCs w:val="26"/>
        </w:rPr>
        <w:t>.</w:t>
      </w: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BD3BC1" w:rsidRPr="00BD3BC1" w:rsidRDefault="00BD3BC1" w:rsidP="00BD3BC1">
      <w:pPr>
        <w:jc w:val="both"/>
        <w:rPr>
          <w:b/>
          <w:szCs w:val="26"/>
        </w:rPr>
      </w:pPr>
      <w:r w:rsidRPr="00BD3BC1">
        <w:rPr>
          <w:b/>
          <w:szCs w:val="26"/>
        </w:rPr>
        <w:t xml:space="preserve">Главный бухгалтер                </w:t>
      </w:r>
      <w:r w:rsidRPr="00BD3BC1">
        <w:rPr>
          <w:b/>
          <w:szCs w:val="26"/>
        </w:rPr>
        <w:tab/>
      </w:r>
      <w:r w:rsidRPr="00BD3BC1">
        <w:rPr>
          <w:b/>
          <w:szCs w:val="26"/>
        </w:rPr>
        <w:tab/>
        <w:t xml:space="preserve">    </w:t>
      </w:r>
      <w:r w:rsidRPr="00BD3BC1">
        <w:rPr>
          <w:b/>
          <w:szCs w:val="26"/>
        </w:rPr>
        <w:tab/>
      </w:r>
      <w:r w:rsidRPr="00BD3BC1">
        <w:rPr>
          <w:b/>
          <w:szCs w:val="26"/>
        </w:rPr>
        <w:tab/>
      </w:r>
      <w:r w:rsidRPr="00BD3BC1">
        <w:rPr>
          <w:b/>
          <w:szCs w:val="26"/>
        </w:rPr>
        <w:tab/>
      </w:r>
      <w:r w:rsidRPr="00BD3BC1">
        <w:rPr>
          <w:b/>
          <w:szCs w:val="26"/>
        </w:rPr>
        <w:tab/>
        <w:t>В.Н. Ермакова</w:t>
      </w:r>
    </w:p>
    <w:p w:rsidR="00BD3BC1" w:rsidRPr="00BD3BC1" w:rsidRDefault="00BD3BC1" w:rsidP="00BD3BC1">
      <w:pPr>
        <w:ind w:firstLine="709"/>
        <w:jc w:val="both"/>
        <w:rPr>
          <w:b/>
          <w:szCs w:val="26"/>
        </w:rPr>
      </w:pPr>
    </w:p>
    <w:p w:rsidR="00BD3BC1" w:rsidRPr="00BD3BC1" w:rsidRDefault="00BD3BC1" w:rsidP="00BD3BC1">
      <w:pPr>
        <w:ind w:firstLine="709"/>
        <w:jc w:val="both"/>
        <w:rPr>
          <w:b/>
          <w:szCs w:val="26"/>
        </w:rPr>
      </w:pPr>
    </w:p>
    <w:p w:rsidR="00862876" w:rsidRPr="00862876" w:rsidRDefault="00862876" w:rsidP="00862876">
      <w:pPr>
        <w:jc w:val="both"/>
        <w:rPr>
          <w:b/>
          <w:szCs w:val="26"/>
        </w:rPr>
      </w:pPr>
      <w:r w:rsidRPr="00862876">
        <w:rPr>
          <w:b/>
          <w:szCs w:val="26"/>
        </w:rPr>
        <w:t xml:space="preserve">Главный специалист </w:t>
      </w:r>
    </w:p>
    <w:p w:rsidR="00F11195" w:rsidRDefault="00862876" w:rsidP="00862876">
      <w:pPr>
        <w:jc w:val="both"/>
        <w:rPr>
          <w:szCs w:val="26"/>
        </w:rPr>
      </w:pPr>
      <w:r w:rsidRPr="00862876">
        <w:rPr>
          <w:b/>
          <w:szCs w:val="26"/>
        </w:rPr>
        <w:t>по экономике</w:t>
      </w:r>
      <w:r w:rsidRPr="00862876">
        <w:rPr>
          <w:b/>
          <w:szCs w:val="26"/>
        </w:rPr>
        <w:tab/>
      </w:r>
      <w:r w:rsidRPr="00862876">
        <w:rPr>
          <w:b/>
          <w:szCs w:val="26"/>
        </w:rPr>
        <w:tab/>
      </w:r>
      <w:r w:rsidRPr="00862876">
        <w:rPr>
          <w:b/>
          <w:szCs w:val="26"/>
        </w:rPr>
        <w:tab/>
      </w:r>
      <w:r w:rsidRPr="00862876">
        <w:rPr>
          <w:b/>
          <w:szCs w:val="26"/>
        </w:rPr>
        <w:tab/>
      </w:r>
      <w:r w:rsidRPr="00862876">
        <w:rPr>
          <w:b/>
          <w:szCs w:val="26"/>
        </w:rPr>
        <w:tab/>
      </w:r>
      <w:r w:rsidRPr="00862876">
        <w:rPr>
          <w:b/>
          <w:szCs w:val="26"/>
        </w:rPr>
        <w:tab/>
      </w:r>
      <w:r w:rsidRPr="00862876">
        <w:rPr>
          <w:b/>
          <w:szCs w:val="26"/>
        </w:rPr>
        <w:tab/>
      </w:r>
      <w:r w:rsidRPr="00862876">
        <w:rPr>
          <w:b/>
          <w:szCs w:val="26"/>
        </w:rPr>
        <w:tab/>
        <w:t>Е.А. Губарь</w:t>
      </w:r>
      <w:bookmarkStart w:id="0" w:name="_GoBack"/>
      <w:bookmarkEnd w:id="0"/>
    </w:p>
    <w:sectPr w:rsidR="00F11195"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FC" w:rsidRDefault="007719FC">
      <w:r>
        <w:separator/>
      </w:r>
    </w:p>
  </w:endnote>
  <w:endnote w:type="continuationSeparator" w:id="0">
    <w:p w:rsidR="007719FC" w:rsidRDefault="0077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FC" w:rsidRDefault="007719FC">
      <w:r>
        <w:separator/>
      </w:r>
    </w:p>
  </w:footnote>
  <w:footnote w:type="continuationSeparator" w:id="0">
    <w:p w:rsidR="007719FC" w:rsidRDefault="0077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1A8C"/>
    <w:multiLevelType w:val="hybridMultilevel"/>
    <w:tmpl w:val="530EBF86"/>
    <w:lvl w:ilvl="0" w:tplc="1150798A">
      <w:start w:val="1"/>
      <w:numFmt w:val="decimal"/>
      <w:lvlText w:val="%1."/>
      <w:lvlJc w:val="left"/>
      <w:pPr>
        <w:ind w:left="720" w:hanging="360"/>
      </w:pPr>
    </w:lvl>
    <w:lvl w:ilvl="1" w:tplc="1B561F6E">
      <w:start w:val="1"/>
      <w:numFmt w:val="lowerLetter"/>
      <w:lvlText w:val="%2."/>
      <w:lvlJc w:val="left"/>
      <w:pPr>
        <w:ind w:left="1440" w:hanging="360"/>
      </w:pPr>
    </w:lvl>
    <w:lvl w:ilvl="2" w:tplc="19AE6B70">
      <w:start w:val="1"/>
      <w:numFmt w:val="lowerRoman"/>
      <w:lvlText w:val="%3."/>
      <w:lvlJc w:val="right"/>
      <w:pPr>
        <w:ind w:left="2160" w:hanging="180"/>
      </w:pPr>
    </w:lvl>
    <w:lvl w:ilvl="3" w:tplc="3074180E">
      <w:start w:val="1"/>
      <w:numFmt w:val="decimal"/>
      <w:lvlText w:val="%4."/>
      <w:lvlJc w:val="left"/>
      <w:pPr>
        <w:ind w:left="2880" w:hanging="360"/>
      </w:pPr>
    </w:lvl>
    <w:lvl w:ilvl="4" w:tplc="40C65DB4">
      <w:start w:val="1"/>
      <w:numFmt w:val="lowerLetter"/>
      <w:lvlText w:val="%5."/>
      <w:lvlJc w:val="left"/>
      <w:pPr>
        <w:ind w:left="3600" w:hanging="360"/>
      </w:pPr>
    </w:lvl>
    <w:lvl w:ilvl="5" w:tplc="4210B6F2">
      <w:start w:val="1"/>
      <w:numFmt w:val="lowerRoman"/>
      <w:lvlText w:val="%6."/>
      <w:lvlJc w:val="right"/>
      <w:pPr>
        <w:ind w:left="4320" w:hanging="180"/>
      </w:pPr>
    </w:lvl>
    <w:lvl w:ilvl="6" w:tplc="DEBC4C94">
      <w:start w:val="1"/>
      <w:numFmt w:val="decimal"/>
      <w:lvlText w:val="%7."/>
      <w:lvlJc w:val="left"/>
      <w:pPr>
        <w:ind w:left="5040" w:hanging="360"/>
      </w:pPr>
    </w:lvl>
    <w:lvl w:ilvl="7" w:tplc="429235B8">
      <w:start w:val="1"/>
      <w:numFmt w:val="lowerLetter"/>
      <w:lvlText w:val="%8."/>
      <w:lvlJc w:val="left"/>
      <w:pPr>
        <w:ind w:left="5760" w:hanging="360"/>
      </w:pPr>
    </w:lvl>
    <w:lvl w:ilvl="8" w:tplc="1C8213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95"/>
    <w:rsid w:val="000D049F"/>
    <w:rsid w:val="00105BE6"/>
    <w:rsid w:val="00174CA3"/>
    <w:rsid w:val="00176395"/>
    <w:rsid w:val="001D0214"/>
    <w:rsid w:val="002F1805"/>
    <w:rsid w:val="0035532D"/>
    <w:rsid w:val="00442EB0"/>
    <w:rsid w:val="00480378"/>
    <w:rsid w:val="004C1815"/>
    <w:rsid w:val="00521B6B"/>
    <w:rsid w:val="00536FE5"/>
    <w:rsid w:val="00546F3F"/>
    <w:rsid w:val="005B2073"/>
    <w:rsid w:val="005C0899"/>
    <w:rsid w:val="005C3DC5"/>
    <w:rsid w:val="00621BF2"/>
    <w:rsid w:val="00707694"/>
    <w:rsid w:val="00742AE3"/>
    <w:rsid w:val="007719FC"/>
    <w:rsid w:val="00787335"/>
    <w:rsid w:val="00846E12"/>
    <w:rsid w:val="00862876"/>
    <w:rsid w:val="00A10085"/>
    <w:rsid w:val="00A439E6"/>
    <w:rsid w:val="00A51C8C"/>
    <w:rsid w:val="00A62B62"/>
    <w:rsid w:val="00AC6210"/>
    <w:rsid w:val="00AD1079"/>
    <w:rsid w:val="00BD3BC1"/>
    <w:rsid w:val="00C64C7A"/>
    <w:rsid w:val="00CD0922"/>
    <w:rsid w:val="00DD1CB4"/>
    <w:rsid w:val="00DE57E0"/>
    <w:rsid w:val="00DE6C20"/>
    <w:rsid w:val="00EE2A81"/>
    <w:rsid w:val="00F11195"/>
    <w:rsid w:val="00F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keepNext/>
      <w:tabs>
        <w:tab w:val="left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link w:val="20"/>
    <w:qFormat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link w:val="50"/>
    <w:qFormat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pPr>
      <w:keepNext/>
      <w:tabs>
        <w:tab w:val="left" w:pos="0"/>
      </w:tabs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5">
    <w:name w:val="Символ нумерации"/>
    <w:qFormat/>
  </w:style>
  <w:style w:type="character" w:customStyle="1" w:styleId="js-invalid-drag-target">
    <w:name w:val="js-invalid-drag-target"/>
    <w:basedOn w:val="a0"/>
    <w:qFormat/>
  </w:style>
  <w:style w:type="character" w:customStyle="1" w:styleId="HTML">
    <w:name w:val="Стандартный HTML Знак"/>
    <w:basedOn w:val="a0"/>
    <w:link w:val="HTML"/>
    <w:uiPriority w:val="99"/>
    <w:qFormat/>
    <w:rPr>
      <w:rFonts w:ascii="Courier New" w:hAnsi="Courier New" w:cs="Courier New"/>
    </w:rPr>
  </w:style>
  <w:style w:type="character" w:customStyle="1" w:styleId="24">
    <w:name w:val="Заголовок №2_"/>
    <w:basedOn w:val="a0"/>
    <w:link w:val="25"/>
    <w:uiPriority w:val="99"/>
    <w:qFormat/>
    <w:rPr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3">
    <w:name w:val="Заголовок1"/>
    <w:basedOn w:val="a"/>
    <w:next w:val="af6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f6">
    <w:name w:val="Body Text"/>
    <w:basedOn w:val="a"/>
    <w:pPr>
      <w:jc w:val="both"/>
    </w:pPr>
    <w:rPr>
      <w:sz w:val="24"/>
    </w:rPr>
  </w:style>
  <w:style w:type="paragraph" w:styleId="af7">
    <w:name w:val="List"/>
    <w:basedOn w:val="af6"/>
    <w:rPr>
      <w:rFonts w:cs="Tahoma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Tahoma"/>
    </w:rPr>
  </w:style>
  <w:style w:type="paragraph" w:styleId="a4">
    <w:name w:val="Title"/>
    <w:basedOn w:val="13"/>
    <w:link w:val="a3"/>
    <w:qFormat/>
  </w:style>
  <w:style w:type="paragraph" w:styleId="a6">
    <w:name w:val="Subtitle"/>
    <w:basedOn w:val="13"/>
    <w:link w:val="a5"/>
    <w:qFormat/>
    <w:pPr>
      <w:jc w:val="center"/>
    </w:pPr>
    <w:rPr>
      <w:i/>
      <w:iCs/>
    </w:rPr>
  </w:style>
  <w:style w:type="paragraph" w:customStyle="1" w:styleId="220">
    <w:name w:val="Основной текст 22"/>
    <w:basedOn w:val="a"/>
    <w:qFormat/>
    <w:pPr>
      <w:ind w:right="4944"/>
      <w:jc w:val="both"/>
    </w:pPr>
    <w:rPr>
      <w:b/>
      <w:sz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ind w:right="4944"/>
      <w:jc w:val="both"/>
    </w:pPr>
    <w:rPr>
      <w:b/>
      <w:sz w:val="24"/>
    </w:rPr>
  </w:style>
  <w:style w:type="paragraph" w:customStyle="1" w:styleId="Sub-heading">
    <w:name w:val="Sub-heading"/>
    <w:qFormat/>
    <w:pPr>
      <w:keepNext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qFormat/>
    <w:pPr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5">
    <w:name w:val="Заголовок №2"/>
    <w:basedOn w:val="a"/>
    <w:link w:val="24"/>
    <w:uiPriority w:val="99"/>
    <w:qFormat/>
    <w:pPr>
      <w:shd w:val="clear" w:color="auto" w:fill="FFFFFF"/>
      <w:spacing w:before="720" w:after="240" w:line="278" w:lineRule="exact"/>
      <w:jc w:val="center"/>
      <w:outlineLvl w:val="1"/>
    </w:pPr>
    <w:rPr>
      <w:b/>
      <w:bCs/>
      <w:sz w:val="23"/>
      <w:szCs w:val="23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26">
    <w:name w:val="Сетка таблицы2"/>
    <w:basedOn w:val="a1"/>
    <w:next w:val="aff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keepNext/>
      <w:tabs>
        <w:tab w:val="left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link w:val="20"/>
    <w:qFormat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link w:val="50"/>
    <w:qFormat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pPr>
      <w:keepNext/>
      <w:tabs>
        <w:tab w:val="left" w:pos="0"/>
      </w:tabs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5">
    <w:name w:val="Символ нумерации"/>
    <w:qFormat/>
  </w:style>
  <w:style w:type="character" w:customStyle="1" w:styleId="js-invalid-drag-target">
    <w:name w:val="js-invalid-drag-target"/>
    <w:basedOn w:val="a0"/>
    <w:qFormat/>
  </w:style>
  <w:style w:type="character" w:customStyle="1" w:styleId="HTML">
    <w:name w:val="Стандартный HTML Знак"/>
    <w:basedOn w:val="a0"/>
    <w:link w:val="HTML"/>
    <w:uiPriority w:val="99"/>
    <w:qFormat/>
    <w:rPr>
      <w:rFonts w:ascii="Courier New" w:hAnsi="Courier New" w:cs="Courier New"/>
    </w:rPr>
  </w:style>
  <w:style w:type="character" w:customStyle="1" w:styleId="24">
    <w:name w:val="Заголовок №2_"/>
    <w:basedOn w:val="a0"/>
    <w:link w:val="25"/>
    <w:uiPriority w:val="99"/>
    <w:qFormat/>
    <w:rPr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3">
    <w:name w:val="Заголовок1"/>
    <w:basedOn w:val="a"/>
    <w:next w:val="af6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f6">
    <w:name w:val="Body Text"/>
    <w:basedOn w:val="a"/>
    <w:pPr>
      <w:jc w:val="both"/>
    </w:pPr>
    <w:rPr>
      <w:sz w:val="24"/>
    </w:rPr>
  </w:style>
  <w:style w:type="paragraph" w:styleId="af7">
    <w:name w:val="List"/>
    <w:basedOn w:val="af6"/>
    <w:rPr>
      <w:rFonts w:cs="Tahoma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Tahoma"/>
    </w:rPr>
  </w:style>
  <w:style w:type="paragraph" w:styleId="a4">
    <w:name w:val="Title"/>
    <w:basedOn w:val="13"/>
    <w:link w:val="a3"/>
    <w:qFormat/>
  </w:style>
  <w:style w:type="paragraph" w:styleId="a6">
    <w:name w:val="Subtitle"/>
    <w:basedOn w:val="13"/>
    <w:link w:val="a5"/>
    <w:qFormat/>
    <w:pPr>
      <w:jc w:val="center"/>
    </w:pPr>
    <w:rPr>
      <w:i/>
      <w:iCs/>
    </w:rPr>
  </w:style>
  <w:style w:type="paragraph" w:customStyle="1" w:styleId="220">
    <w:name w:val="Основной текст 22"/>
    <w:basedOn w:val="a"/>
    <w:qFormat/>
    <w:pPr>
      <w:ind w:right="4944"/>
      <w:jc w:val="both"/>
    </w:pPr>
    <w:rPr>
      <w:b/>
      <w:sz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ind w:right="4944"/>
      <w:jc w:val="both"/>
    </w:pPr>
    <w:rPr>
      <w:b/>
      <w:sz w:val="24"/>
    </w:rPr>
  </w:style>
  <w:style w:type="paragraph" w:customStyle="1" w:styleId="Sub-heading">
    <w:name w:val="Sub-heading"/>
    <w:qFormat/>
    <w:pPr>
      <w:keepNext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qFormat/>
    <w:pPr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5">
    <w:name w:val="Заголовок №2"/>
    <w:basedOn w:val="a"/>
    <w:link w:val="24"/>
    <w:uiPriority w:val="99"/>
    <w:qFormat/>
    <w:pPr>
      <w:shd w:val="clear" w:color="auto" w:fill="FFFFFF"/>
      <w:spacing w:before="720" w:after="240" w:line="278" w:lineRule="exact"/>
      <w:jc w:val="center"/>
      <w:outlineLvl w:val="1"/>
    </w:pPr>
    <w:rPr>
      <w:b/>
      <w:bCs/>
      <w:sz w:val="23"/>
      <w:szCs w:val="23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26">
    <w:name w:val="Сетка таблицы2"/>
    <w:basedOn w:val="a1"/>
    <w:next w:val="aff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30C5-786D-4F7F-B52A-728F9F2A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Цыкарева</dc:creator>
  <dc:description/>
  <cp:lastModifiedBy>Дергилев Олег Владимирович</cp:lastModifiedBy>
  <cp:revision>96</cp:revision>
  <cp:lastPrinted>2025-01-22T08:02:00Z</cp:lastPrinted>
  <dcterms:created xsi:type="dcterms:W3CDTF">2019-12-18T11:57:00Z</dcterms:created>
  <dcterms:modified xsi:type="dcterms:W3CDTF">2025-10-03T07:26:00Z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г.Югорска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